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1" w:rsidRPr="006B3B31" w:rsidRDefault="006B3B31" w:rsidP="006B3B31">
      <w:pPr>
        <w:pStyle w:val="a7"/>
        <w:jc w:val="center"/>
        <w:rPr>
          <w:color w:val="3B3838" w:themeColor="background2" w:themeShade="40"/>
          <w:sz w:val="28"/>
          <w:szCs w:val="28"/>
        </w:rPr>
      </w:pPr>
      <w:hyperlink r:id="rId6" w:history="1">
        <w:r w:rsidRPr="006B3B31">
          <w:rPr>
            <w:rStyle w:val="a8"/>
            <w:color w:val="3B3838" w:themeColor="background2" w:themeShade="40"/>
            <w:sz w:val="28"/>
            <w:szCs w:val="28"/>
            <w:u w:val="none"/>
          </w:rPr>
          <w:t>ИНФОРМАЦИЯ</w:t>
        </w:r>
        <w:r w:rsidRPr="006B3B31">
          <w:rPr>
            <w:rStyle w:val="a8"/>
            <w:color w:val="3B3838" w:themeColor="background2" w:themeShade="40"/>
            <w:sz w:val="28"/>
            <w:szCs w:val="28"/>
            <w:u w:val="none"/>
          </w:rPr>
          <w:t xml:space="preserve">   </w:t>
        </w:r>
        <w:r w:rsidRPr="006B3B31">
          <w:rPr>
            <w:rStyle w:val="a8"/>
            <w:color w:val="3B3838" w:themeColor="background2" w:themeShade="40"/>
            <w:sz w:val="28"/>
            <w:szCs w:val="28"/>
            <w:u w:val="none"/>
          </w:rPr>
          <w:t> </w:t>
        </w:r>
        <w:r w:rsidRPr="006B3B31">
          <w:rPr>
            <w:rStyle w:val="a8"/>
            <w:color w:val="3B3838" w:themeColor="background2" w:themeShade="40"/>
            <w:sz w:val="28"/>
            <w:szCs w:val="28"/>
            <w:u w:val="none"/>
          </w:rPr>
          <w:t xml:space="preserve">о </w:t>
        </w:r>
        <w:r w:rsidRPr="006B3B31">
          <w:rPr>
            <w:rStyle w:val="a8"/>
            <w:color w:val="3B3838" w:themeColor="background2" w:themeShade="40"/>
            <w:sz w:val="28"/>
            <w:szCs w:val="28"/>
            <w:u w:val="none"/>
          </w:rPr>
          <w:t>материально-техническом обеспечении образовательной деятельности (сведения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воспитания) в том числе приспособленных для использования инвалидами и лицами с ограниченными возможностями здоровья.</w:t>
        </w:r>
      </w:hyperlink>
    </w:p>
    <w:p w:rsidR="006B3B31" w:rsidRDefault="006B3B31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B3B31" w:rsidRDefault="006B3B31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03058" w:rsidRPr="00E83F70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F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СПРАВКА </w:t>
      </w:r>
    </w:p>
    <w:p w:rsidR="00403058" w:rsidRPr="00403058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материально-техническом обеспечении образовательной деятельности муниципального общеобразовательного бюджетного учреждения средняя об</w:t>
      </w:r>
      <w:r w:rsidR="00B74E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щеобразовательная школа с Гафури</w:t>
      </w: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муниципального района Буздякский район  Республики Башкортостан </w:t>
      </w:r>
    </w:p>
    <w:p w:rsidR="00403058" w:rsidRPr="00403058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06"/>
        <w:gridCol w:w="2421"/>
        <w:gridCol w:w="1604"/>
        <w:gridCol w:w="1640"/>
        <w:gridCol w:w="1911"/>
        <w:gridCol w:w="1854"/>
        <w:gridCol w:w="2859"/>
      </w:tblGrid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оснащенных зданий, строений, сооружений, помещений (учебные, учебно- 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 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собственника (арендодателя ссудодателя) объекта недвижимого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- основание возникно- вения права (указываются реквизиты и сроки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заключений, выданных органами, осуществляющим и государственный санитарно- эпидемиологичес кий надзор, государственный пожарный надзор</w:t>
            </w:r>
          </w:p>
        </w:tc>
      </w:tr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6B3B31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Буздякский район, с. Гафури, ул. Школьная, 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</w:t>
            </w:r>
            <w:r w:rsidR="0053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ание школы, общая площадь 1323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кв.м.</w:t>
            </w:r>
          </w:p>
          <w:p w:rsidR="001808D5" w:rsidRDefault="001808D5" w:rsidP="0053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– 632,2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</w:t>
            </w:r>
            <w:r w:rsidR="00D00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м.; учебно-лабораторные – 17,9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м . ; административные – 31,7кв. м.; подсобные – 60,3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кв.м.; помещения для занятия физи</w:t>
            </w:r>
            <w:r w:rsidR="0053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 культурой и спортом - 149,9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 .м.; помещения для обеспечения обучающихся, воспитанник</w:t>
            </w:r>
            <w:r w:rsidR="00AE5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и работников питанием – 60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иное </w:t>
            </w:r>
          </w:p>
          <w:p w:rsidR="00403058" w:rsidRPr="00403058" w:rsidRDefault="001808D5" w:rsidP="0053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-3 71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 w:rsidR="00D00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D004CE" w:rsidP="00D0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02:16:170101:193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 эпидемиологичес кое заключение</w:t>
            </w:r>
          </w:p>
          <w:p w:rsidR="00403058" w:rsidRPr="00403058" w:rsidRDefault="00B6019A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№02.16.01.000.М.000042.02.08 от 04.02.2008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03058" w:rsidRPr="00403058" w:rsidRDefault="00B6019A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 №1052628</w:t>
            </w:r>
          </w:p>
        </w:tc>
      </w:tr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6B3B31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Буздякский район, с. Гафури, ул. Школьная, 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</w:t>
            </w:r>
            <w:r w:rsidR="00B6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участок , общая площадь</w:t>
            </w:r>
            <w:r w:rsidR="0018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28779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Постоянное (бессрочное)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 w:rsidR="001C7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725360  от 30 ноября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D004CE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02:16:170101:193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8B440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8B4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8B440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 , общая площадь 22,3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 w:rsidR="008B4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724560  от 01</w:t>
            </w:r>
            <w:r w:rsidR="00D00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1C7E44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02:16:170101:193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8B440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1C7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Михайловка, ул Красногвардейская .д 8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</w:t>
            </w:r>
            <w:r w:rsidR="00327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ьный участок, общая площадь 7691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Постоянное (бессрочное)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327E99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регистрации права 04 АВ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725738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декабря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327E99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02:16:170401:141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2B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8B440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Бузд</w:t>
            </w:r>
            <w:r w:rsidR="008B4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якский район, с. Михайловка, ул. Красногвардейская</w:t>
            </w:r>
            <w:r w:rsidR="00327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 8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1C7E44" w:rsidP="0032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школы 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562,7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Учебные – 328,9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м.; учебно-лабораторные – 14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 кв. м . ; административ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– 14,9 кв. м.; подсобные – 1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 кв.м.; помещения для занятия физи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 культурой и спортом – 60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 .м.; помещения для обеспечения обучающихся, воспитанников и работников питанием – 48,9 кв.м.;  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-82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 w:rsidR="0032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724561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F35C99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02:16:170401:0:23/4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 эпидемиологичес кое заключение</w:t>
            </w:r>
          </w:p>
          <w:p w:rsidR="00403058" w:rsidRPr="00403058" w:rsidRDefault="0024238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№02.16.01.000.М.000037.01.08 от 31.01.200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г.</w:t>
            </w:r>
          </w:p>
          <w:p w:rsidR="00403058" w:rsidRPr="00403058" w:rsidRDefault="0024238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 № 1052623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58" w:rsidRPr="00403058" w:rsidRDefault="00403058" w:rsidP="0040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58" w:rsidRPr="00403058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2. Обеспечение образовательной деятельности помещениями</w:t>
      </w:r>
      <w:r w:rsidR="00AE52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84"/>
        <w:gridCol w:w="2073"/>
        <w:gridCol w:w="2521"/>
        <w:gridCol w:w="2242"/>
        <w:gridCol w:w="3215"/>
        <w:gridCol w:w="2139"/>
      </w:tblGrid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 для медицинского обслуживания и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помещений с указанием площади (кв.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(или условный) номер объекта недвижимости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AE5236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24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5А</w:t>
            </w:r>
          </w:p>
          <w:p w:rsidR="00403058" w:rsidRPr="00403058" w:rsidRDefault="0024238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кв.м.)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 й собственностью МР Буздякский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24238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24238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02:16:170101:193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:22</w:t>
            </w:r>
          </w:p>
        </w:tc>
      </w:tr>
    </w:tbl>
    <w:p w:rsidR="00403058" w:rsidRPr="00403058" w:rsidRDefault="00403058" w:rsidP="0040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58" w:rsidRPr="00403058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3.Сведения об обеспечении образовательного процесса оборудованными учебными кабинетами, </w:t>
      </w:r>
    </w:p>
    <w:p w:rsidR="00403058" w:rsidRPr="00403058" w:rsidRDefault="00403058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объектами для проведения практических занятий, объектами физической культуры и спорта по образовательным программам</w:t>
      </w:r>
    </w:p>
    <w:p w:rsidR="00403058" w:rsidRPr="00403058" w:rsidRDefault="00AE5236" w:rsidP="004030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в МОБУ СОШ с Гафури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010"/>
        <w:gridCol w:w="3559"/>
        <w:gridCol w:w="2883"/>
        <w:gridCol w:w="2075"/>
        <w:gridCol w:w="2558"/>
      </w:tblGrid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 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 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начальных к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лассов – 4 кабинета проектор – 2 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ноутбук  – 4 интерактивная доска – 2, документ-камера –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 МФУ -3, настенный экран – 2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4 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парты ученические- 36 шкафы - 4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стенды – 10 интерактивные пособия с комплектами таблиц по всем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РБ, Буздякский район, 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Гафури</w:t>
            </w:r>
            <w:r w:rsidR="00334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1, кабинеты: №1, №2, №3,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3345E0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D2523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Спортзал;  козел гимнастический;  стенка гимнастическая;  баскетбольные мячи- 12 шт.; волейбольные мячи-10 шт.; 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ьные мячи- 6 шт.; лыжи-12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шт.; обручи- 15 шт.; скакалки-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шт.; гимнастические маты – 6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D2523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проектор – 1, ноутбук  – 1  настенный экран – 1 стол учителя – 1, парты ученические- 9, шкафы - 1 стенды – 3  комплект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D25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</w:p>
          <w:p w:rsidR="00403058" w:rsidRPr="00403058" w:rsidRDefault="00D2523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Этаж 2, кабинет русского языка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D2523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ноутбук  – 1  настенный экран – 1 стол учителя – 1, парты ученические- 9, шкафы – 5, стенды – 4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</w:p>
          <w:p w:rsidR="00403058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2,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История, обществознание, 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оутбук  – 1  настенный экран – 0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парты ученические- 9, шкафы – 1, стенды – 2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 комплект  таблиц,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</w:p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2, кабинет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ноутбук  – 0  настенный экран – 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 парты ученические- 9, шкафы – 2, стенды – 5,  комплект  таблиц, карты, глобусы, минералы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</w:p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 2, кабинет №15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 проектор – 1 ноутбук  – 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настенный экран-1,компьютер - 13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 МФУ-1, стол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чителя – 1, компьютерные столы-13, кресла подъемно-поворотные – 13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парты ученические- 9 ,  шкафы – 1,комплект 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2,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292263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ноутбук  – 0  настенный экран – 0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 парты ученические- 6, шкафы – 1, стенды – 1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 2, кабинет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регистрации права 04 АВ 724558  от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Башкирский язык, история и культура Башкортостана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292263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кабинет,  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 парты ученические- 9, шкафы – 1, стенды – 2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Буздякский район, с. Копей-Кубово, ул. Школьная, 4</w:t>
            </w:r>
          </w:p>
          <w:p w:rsidR="00403058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2,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(татарский )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кабинет,  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учителя – 1, парты ученические- 9, шкафы – 1, стенды – 2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Буздякский район, с. Копей-Кубово, ул. Школьная, 4</w:t>
            </w:r>
          </w:p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Этаж 2, кабинет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Спортзал;  козел гимнастический;  стенка гимнастическая;  баскетбольные мячи- 12 шт.; волейбольные мячи-10 шт.; футбольные мячи- 6 шт.; лыжи-8 шт.; обручи- 15 шт.; скакалки- 15 шт.; гимнастические маты – 8 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 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проектор – 1, ноутбук  – 1  настенный экран – 1 стол учителя – 1, парты ученические- 9, шкафы - 1 стенды – 3  комплект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ноутбук  – 1  настенный экран – 1 стол учителя – 1, парты ученические- 9, шкафы – 5, стенды – 4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оутбук  – 1  настенный экран – 0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парты ученические- 9, шкафы – 1, стенды – 2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 комплект  таблиц,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9D074B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1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9D074B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 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оутбук  – 0  настенный экран – 0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 парты ученические- 9, шкафы – 2, стенды – 5,  комплект  таблиц, карты, глобусы, минералы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4B" w:rsidRPr="00403058" w:rsidRDefault="009D074B" w:rsidP="009D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кабинет, проектор – 1 ноутбук  – 1,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настенный экран-1,компьютер - 13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 МФУ-1, стол у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чителя – 1, компьютерные столы-13, кресла подъемно-поворотные – 13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парты ученические- 9 ,  шкафы – 1,комплект 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82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2,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кабинет,  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чителя – 1, парты ученические- 4, шкафы – 1, стенды – 2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82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аж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кабинет,  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 учителя – 1, парты ученические- 9, шкафы – 1, стенды – 2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482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аж 2, кабинет баш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(татарский )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6B3B31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кабинет,  </w:t>
            </w:r>
            <w:r w:rsidR="00403058"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учителя – 1, парты ученические- 9, шкафы – 1, стенды – 2  комплект таблиц.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Бу</w:t>
            </w:r>
            <w:r w:rsidR="000F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здякский район, с. Гафури ул. Школьная, 5А</w:t>
            </w:r>
          </w:p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Этаж 2, кабинет родной (татарский)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  <w:tr w:rsidR="00403058" w:rsidRPr="00403058" w:rsidTr="00403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Спортзал;  козел гимнастический;  стенка гимнастическая;  баскетбольные мячи- 12 шт.; волейбольные мячи-10 шт.; футбол</w:t>
            </w:r>
            <w:r w:rsidR="006B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ьные мячи- 6 шт.; лыжи-12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шт.; обручи- 15 шт.; скакалки-</w:t>
            </w:r>
            <w:r w:rsidR="006B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шт.; гимнастические маты – 6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РБ, Б</w:t>
            </w:r>
            <w:r w:rsidR="006B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уздякский район, с. Гафури, ул. Школьная, 5А</w:t>
            </w:r>
          </w:p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403058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58" w:rsidRPr="00403058" w:rsidRDefault="000F5482" w:rsidP="004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регистрации права 04 АВ 724558  от 01 октября</w:t>
            </w:r>
            <w:r w:rsidRPr="0040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года, выдан управлением Федеральной службы государственной регистрации, кадастра и картографии по РБ</w:t>
            </w:r>
          </w:p>
        </w:tc>
      </w:tr>
    </w:tbl>
    <w:p w:rsidR="00403058" w:rsidRPr="00403058" w:rsidRDefault="00403058" w:rsidP="0040305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B0BB4" w:rsidRDefault="007B0BB4"/>
    <w:sectPr w:rsidR="007B0BB4" w:rsidSect="006B3B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33" w:rsidRDefault="00977A33" w:rsidP="00B74E08">
      <w:pPr>
        <w:spacing w:after="0" w:line="240" w:lineRule="auto"/>
      </w:pPr>
      <w:r>
        <w:separator/>
      </w:r>
    </w:p>
  </w:endnote>
  <w:endnote w:type="continuationSeparator" w:id="0">
    <w:p w:rsidR="00977A33" w:rsidRDefault="00977A33" w:rsidP="00B7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33" w:rsidRDefault="00977A33" w:rsidP="00B74E08">
      <w:pPr>
        <w:spacing w:after="0" w:line="240" w:lineRule="auto"/>
      </w:pPr>
      <w:r>
        <w:separator/>
      </w:r>
    </w:p>
  </w:footnote>
  <w:footnote w:type="continuationSeparator" w:id="0">
    <w:p w:rsidR="00977A33" w:rsidRDefault="00977A33" w:rsidP="00B7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8"/>
    <w:rsid w:val="0005226E"/>
    <w:rsid w:val="000F5482"/>
    <w:rsid w:val="001808D5"/>
    <w:rsid w:val="001C7E44"/>
    <w:rsid w:val="00242380"/>
    <w:rsid w:val="00292263"/>
    <w:rsid w:val="00325A2B"/>
    <w:rsid w:val="00327E99"/>
    <w:rsid w:val="003345E0"/>
    <w:rsid w:val="00403058"/>
    <w:rsid w:val="00530AAB"/>
    <w:rsid w:val="006B3B31"/>
    <w:rsid w:val="007B0BB4"/>
    <w:rsid w:val="008B4408"/>
    <w:rsid w:val="00977A33"/>
    <w:rsid w:val="009D074B"/>
    <w:rsid w:val="00AE5236"/>
    <w:rsid w:val="00AE747E"/>
    <w:rsid w:val="00B6019A"/>
    <w:rsid w:val="00B74E08"/>
    <w:rsid w:val="00D004CE"/>
    <w:rsid w:val="00D25232"/>
    <w:rsid w:val="00E83F70"/>
    <w:rsid w:val="00F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003F-A6A0-4546-8CD2-954852A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E08"/>
  </w:style>
  <w:style w:type="paragraph" w:styleId="a5">
    <w:name w:val="footer"/>
    <w:basedOn w:val="a"/>
    <w:link w:val="a6"/>
    <w:uiPriority w:val="99"/>
    <w:unhideWhenUsed/>
    <w:rsid w:val="00B7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E08"/>
  </w:style>
  <w:style w:type="paragraph" w:styleId="a7">
    <w:name w:val="Normal (Web)"/>
    <w:basedOn w:val="a"/>
    <w:uiPriority w:val="99"/>
    <w:semiHidden/>
    <w:unhideWhenUsed/>
    <w:rsid w:val="006B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B3B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3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K5RSIWmtUHOSmw4kx81zjIgnTOEW6xa07QUMPEQa40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2020-04-16T17:53:00Z</dcterms:created>
  <dcterms:modified xsi:type="dcterms:W3CDTF">2020-04-16T17:53:00Z</dcterms:modified>
</cp:coreProperties>
</file>