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D24" w:rsidRDefault="006D1D24" w:rsidP="006D1D24">
      <w:pPr>
        <w:pStyle w:val="a3"/>
        <w:spacing w:before="0" w:beforeAutospacing="0" w:after="200" w:afterAutospacing="0"/>
        <w:jc w:val="center"/>
      </w:pPr>
      <w:r>
        <w:rPr>
          <w:b/>
          <w:bCs/>
          <w:color w:val="000000"/>
          <w:sz w:val="22"/>
          <w:szCs w:val="22"/>
        </w:rPr>
        <w:t>Информация об условиях питания обучающихся, в том числе инвалидов</w:t>
      </w:r>
    </w:p>
    <w:p w:rsidR="006D1D24" w:rsidRDefault="006D1D24" w:rsidP="006D1D24">
      <w:pPr>
        <w:pStyle w:val="a3"/>
        <w:spacing w:before="0" w:beforeAutospacing="0" w:after="200" w:afterAutospacing="0"/>
        <w:jc w:val="center"/>
      </w:pPr>
      <w:r>
        <w:rPr>
          <w:b/>
          <w:bCs/>
          <w:color w:val="000000"/>
          <w:sz w:val="22"/>
          <w:szCs w:val="22"/>
        </w:rPr>
        <w:t>и лиц с ограниченными возможностями здоровья.</w:t>
      </w:r>
    </w:p>
    <w:p w:rsidR="006D1D24" w:rsidRDefault="006D1D24" w:rsidP="006D1D24">
      <w:pPr>
        <w:pStyle w:val="a3"/>
        <w:spacing w:before="0" w:beforeAutospacing="0" w:after="200" w:afterAutospacing="0"/>
        <w:jc w:val="both"/>
      </w:pPr>
      <w:r>
        <w:rPr>
          <w:color w:val="000000"/>
          <w:sz w:val="22"/>
          <w:szCs w:val="22"/>
        </w:rPr>
        <w:t>   Питание является одним из важнейших факторов, определяющих здоровье детей и подростков, способствует профилактике заболеваний, повышению работоспособности и успеваемости, физическому и умственному развитию, создает условия для адаптации подрастающего поколения к окружающей среде. Поэтому по-прежнему остается актуальной проблема обеспечения высокого качества и безопасности питания детей в образовательном учреждении. </w:t>
      </w:r>
    </w:p>
    <w:p w:rsidR="006D1D24" w:rsidRDefault="006D1D24" w:rsidP="006D1D24">
      <w:pPr>
        <w:pStyle w:val="a3"/>
        <w:spacing w:before="0" w:beforeAutospacing="0" w:after="200" w:afterAutospacing="0"/>
        <w:jc w:val="both"/>
      </w:pPr>
      <w:r>
        <w:rPr>
          <w:color w:val="000000"/>
          <w:sz w:val="22"/>
          <w:szCs w:val="22"/>
        </w:rPr>
        <w:t xml:space="preserve">Основные задачи МОБУ СОШ </w:t>
      </w:r>
      <w:r>
        <w:rPr>
          <w:color w:val="000000"/>
          <w:sz w:val="22"/>
          <w:szCs w:val="22"/>
        </w:rPr>
        <w:t xml:space="preserve">с </w:t>
      </w:r>
      <w:proofErr w:type="spellStart"/>
      <w:proofErr w:type="gramStart"/>
      <w:r>
        <w:rPr>
          <w:color w:val="000000"/>
          <w:sz w:val="22"/>
          <w:szCs w:val="22"/>
        </w:rPr>
        <w:t>Гафури</w:t>
      </w:r>
      <w:proofErr w:type="spellEnd"/>
      <w:r>
        <w:rPr>
          <w:color w:val="000000"/>
          <w:sz w:val="22"/>
          <w:szCs w:val="22"/>
        </w:rPr>
        <w:t>  по</w:t>
      </w:r>
      <w:proofErr w:type="gramEnd"/>
      <w:r>
        <w:rPr>
          <w:color w:val="000000"/>
          <w:sz w:val="22"/>
          <w:szCs w:val="22"/>
        </w:rPr>
        <w:t xml:space="preserve"> организации питания обучающихся:</w:t>
      </w:r>
    </w:p>
    <w:p w:rsidR="006D1D24" w:rsidRDefault="006D1D24" w:rsidP="006D1D24">
      <w:pPr>
        <w:pStyle w:val="a3"/>
        <w:spacing w:before="0" w:beforeAutospacing="0" w:after="200" w:afterAutospacing="0"/>
        <w:jc w:val="both"/>
      </w:pPr>
      <w:r>
        <w:rPr>
          <w:color w:val="000000"/>
          <w:sz w:val="22"/>
          <w:szCs w:val="22"/>
        </w:rPr>
        <w:t> - обеспечение питанием всех учащихся; </w:t>
      </w:r>
    </w:p>
    <w:p w:rsidR="006D1D24" w:rsidRDefault="006D1D24" w:rsidP="006D1D24">
      <w:pPr>
        <w:pStyle w:val="a3"/>
        <w:spacing w:before="0" w:beforeAutospacing="0" w:after="200" w:afterAutospacing="0"/>
        <w:jc w:val="both"/>
      </w:pPr>
      <w:r>
        <w:rPr>
          <w:color w:val="000000"/>
          <w:sz w:val="22"/>
          <w:szCs w:val="22"/>
        </w:rPr>
        <w:t xml:space="preserve">- обеспечение дотационным питанием </w:t>
      </w:r>
      <w:proofErr w:type="gramStart"/>
      <w:r>
        <w:rPr>
          <w:color w:val="000000"/>
          <w:sz w:val="22"/>
          <w:szCs w:val="22"/>
        </w:rPr>
        <w:t>льготных категорий</w:t>
      </w:r>
      <w:proofErr w:type="gramEnd"/>
      <w:r>
        <w:rPr>
          <w:color w:val="000000"/>
          <w:sz w:val="22"/>
          <w:szCs w:val="22"/>
        </w:rPr>
        <w:t xml:space="preserve"> обучающихся; </w:t>
      </w:r>
    </w:p>
    <w:p w:rsidR="006D1D24" w:rsidRDefault="006D1D24" w:rsidP="006D1D24">
      <w:pPr>
        <w:pStyle w:val="a3"/>
        <w:spacing w:before="0" w:beforeAutospacing="0" w:after="200" w:afterAutospacing="0"/>
        <w:jc w:val="both"/>
      </w:pPr>
      <w:r>
        <w:rPr>
          <w:color w:val="000000"/>
          <w:sz w:val="22"/>
          <w:szCs w:val="22"/>
        </w:rPr>
        <w:t>- создание благоприятных условий для организации рационального питания обучающихся; </w:t>
      </w:r>
    </w:p>
    <w:p w:rsidR="006D1D24" w:rsidRDefault="006D1D24" w:rsidP="006D1D24">
      <w:pPr>
        <w:pStyle w:val="a3"/>
        <w:spacing w:before="0" w:beforeAutospacing="0" w:after="200" w:afterAutospacing="0"/>
        <w:jc w:val="both"/>
      </w:pPr>
      <w:r>
        <w:rPr>
          <w:color w:val="000000"/>
          <w:sz w:val="22"/>
          <w:szCs w:val="22"/>
        </w:rPr>
        <w:t>- формирование у школьников культуры питания; </w:t>
      </w:r>
    </w:p>
    <w:p w:rsidR="006D1D24" w:rsidRDefault="006D1D24" w:rsidP="006D1D24">
      <w:pPr>
        <w:pStyle w:val="a3"/>
        <w:spacing w:before="0" w:beforeAutospacing="0" w:after="200" w:afterAutospacing="0"/>
        <w:jc w:val="both"/>
      </w:pPr>
      <w:r>
        <w:rPr>
          <w:color w:val="000000"/>
          <w:sz w:val="22"/>
          <w:szCs w:val="22"/>
        </w:rPr>
        <w:t>- укрепление и модернизация материальной базы помещений пищеблока и столовой; </w:t>
      </w:r>
    </w:p>
    <w:p w:rsidR="006D1D24" w:rsidRDefault="006D1D24" w:rsidP="006D1D24">
      <w:pPr>
        <w:pStyle w:val="a3"/>
        <w:spacing w:before="0" w:beforeAutospacing="0" w:after="200" w:afterAutospacing="0"/>
        <w:jc w:val="both"/>
      </w:pPr>
      <w:r>
        <w:rPr>
          <w:color w:val="000000"/>
          <w:sz w:val="22"/>
          <w:szCs w:val="22"/>
        </w:rPr>
        <w:t>- развитие новых прогрессивных форм обслуживания и повышение культуры питания; </w:t>
      </w:r>
    </w:p>
    <w:p w:rsidR="006D1D24" w:rsidRDefault="006D1D24" w:rsidP="006D1D24">
      <w:pPr>
        <w:pStyle w:val="a3"/>
        <w:spacing w:before="0" w:beforeAutospacing="0" w:after="200" w:afterAutospacing="0"/>
        <w:jc w:val="both"/>
      </w:pPr>
      <w:r>
        <w:rPr>
          <w:color w:val="000000"/>
          <w:sz w:val="22"/>
          <w:szCs w:val="22"/>
        </w:rPr>
        <w:t>- обеспечение санитарно-гигиенической безопасности питания. </w:t>
      </w:r>
    </w:p>
    <w:p w:rsidR="006D1D24" w:rsidRDefault="006D1D24" w:rsidP="006D1D24">
      <w:pPr>
        <w:pStyle w:val="a3"/>
        <w:spacing w:before="0" w:beforeAutospacing="0" w:after="200" w:afterAutospacing="0"/>
        <w:jc w:val="both"/>
      </w:pPr>
      <w:r>
        <w:rPr>
          <w:color w:val="000000"/>
          <w:sz w:val="22"/>
          <w:szCs w:val="22"/>
        </w:rPr>
        <w:t xml:space="preserve">В вопросах организации питания школа руководствуется СанПиН 2.4.5.2409-08 «Санитарно-эпидемиологические требования к организации </w:t>
      </w:r>
      <w:proofErr w:type="gramStart"/>
      <w:r>
        <w:rPr>
          <w:color w:val="000000"/>
          <w:sz w:val="22"/>
          <w:szCs w:val="22"/>
        </w:rPr>
        <w:t>питания</w:t>
      </w:r>
      <w:proofErr w:type="gramEnd"/>
      <w:r>
        <w:rPr>
          <w:color w:val="000000"/>
          <w:sz w:val="22"/>
          <w:szCs w:val="22"/>
        </w:rPr>
        <w:t xml:space="preserve"> обучающихся в общеобразовательных учреждениях, учреждениях начального и среднего профессионального образ</w:t>
      </w:r>
      <w:r>
        <w:rPr>
          <w:color w:val="000000"/>
          <w:sz w:val="22"/>
          <w:szCs w:val="22"/>
        </w:rPr>
        <w:t xml:space="preserve">ования». Питание в МОБУ СОШ с. </w:t>
      </w:r>
      <w:proofErr w:type="spellStart"/>
      <w:r>
        <w:rPr>
          <w:color w:val="000000"/>
          <w:sz w:val="22"/>
          <w:szCs w:val="22"/>
        </w:rPr>
        <w:t>Гафури</w:t>
      </w:r>
      <w:proofErr w:type="spellEnd"/>
      <w:r>
        <w:rPr>
          <w:color w:val="000000"/>
          <w:sz w:val="22"/>
          <w:szCs w:val="22"/>
        </w:rPr>
        <w:t xml:space="preserve"> </w:t>
      </w:r>
      <w:r>
        <w:rPr>
          <w:color w:val="000000"/>
          <w:sz w:val="22"/>
          <w:szCs w:val="22"/>
        </w:rPr>
        <w:t xml:space="preserve">  организовано по трем категориям: </w:t>
      </w:r>
    </w:p>
    <w:p w:rsidR="006D1D24" w:rsidRDefault="006D1D24" w:rsidP="006D1D24">
      <w:pPr>
        <w:pStyle w:val="a3"/>
        <w:spacing w:before="0" w:beforeAutospacing="0" w:after="200" w:afterAutospacing="0"/>
        <w:jc w:val="both"/>
      </w:pPr>
      <w:r>
        <w:rPr>
          <w:color w:val="000000"/>
          <w:sz w:val="22"/>
          <w:szCs w:val="22"/>
        </w:rPr>
        <w:t>- на средства регионального, муниципального бюджета, предоставляемых на социальную поддержку учащихся с ограниченными возможностями здоровья. </w:t>
      </w:r>
    </w:p>
    <w:p w:rsidR="006D1D24" w:rsidRDefault="006D1D24" w:rsidP="006D1D24">
      <w:pPr>
        <w:pStyle w:val="a3"/>
        <w:spacing w:before="0" w:beforeAutospacing="0" w:after="200" w:afterAutospacing="0"/>
        <w:jc w:val="both"/>
      </w:pPr>
      <w:r>
        <w:rPr>
          <w:color w:val="000000"/>
          <w:sz w:val="22"/>
          <w:szCs w:val="22"/>
        </w:rPr>
        <w:t>- на средства регионального бюджета, предоставляемых на социальную поддержку учащихся, из состава многодетных, малоимущих семей. </w:t>
      </w:r>
    </w:p>
    <w:p w:rsidR="006D1D24" w:rsidRDefault="006D1D24" w:rsidP="006D1D24">
      <w:pPr>
        <w:pStyle w:val="a3"/>
        <w:spacing w:before="0" w:beforeAutospacing="0" w:after="200" w:afterAutospacing="0"/>
        <w:jc w:val="both"/>
      </w:pPr>
      <w:r>
        <w:rPr>
          <w:color w:val="000000"/>
          <w:sz w:val="22"/>
          <w:szCs w:val="22"/>
        </w:rPr>
        <w:t>- на средства платы, взимаемой с родителей (законных представителей) за питание детей в образовательной организации (далее – родительская плата за питание детей). Стоимость питания, предоставляемого на социальную поддержку учащимся с ограниченными возможностями здоровья и из состава многодетных, малоимущих семей, устанавливается в соответствии с нормативными правовыми актами Республики Башкортостан.</w:t>
      </w:r>
    </w:p>
    <w:p w:rsidR="006D1D24" w:rsidRDefault="006D1D24" w:rsidP="006D1D24">
      <w:pPr>
        <w:pStyle w:val="a3"/>
        <w:spacing w:before="0" w:beforeAutospacing="0" w:after="200" w:afterAutospacing="0"/>
        <w:jc w:val="both"/>
      </w:pPr>
      <w:r>
        <w:rPr>
          <w:color w:val="000000"/>
          <w:sz w:val="22"/>
          <w:szCs w:val="22"/>
        </w:rPr>
        <w:t> Услуга по обеспечению горячим питанием в образовательной организации предоставляемая на социальную поддержку учащимся с ограниченными возможностями здоровья и учащимся из состава многодетных, малоимущих семей предоставляется согласно порядку предоставления социальной услуги по обеспечению бесплатным питанием обучающихся образовательных организаций Республики Башкортостан.   </w:t>
      </w:r>
    </w:p>
    <w:p w:rsidR="006D1D24" w:rsidRDefault="006D1D24" w:rsidP="006D1D24">
      <w:pPr>
        <w:pStyle w:val="a3"/>
        <w:spacing w:before="0" w:beforeAutospacing="0" w:after="200" w:afterAutospacing="0"/>
        <w:jc w:val="both"/>
      </w:pPr>
      <w:r>
        <w:rPr>
          <w:color w:val="000000"/>
          <w:sz w:val="22"/>
          <w:szCs w:val="22"/>
        </w:rPr>
        <w:t> Питание учащихся осуществляется на ба</w:t>
      </w:r>
      <w:r>
        <w:rPr>
          <w:color w:val="000000"/>
          <w:sz w:val="22"/>
          <w:szCs w:val="22"/>
        </w:rPr>
        <w:t xml:space="preserve">зе помещений столовой МОБУ СОШ с. </w:t>
      </w:r>
      <w:proofErr w:type="spellStart"/>
      <w:r>
        <w:rPr>
          <w:color w:val="000000"/>
          <w:sz w:val="22"/>
          <w:szCs w:val="22"/>
        </w:rPr>
        <w:t>Гафури</w:t>
      </w:r>
      <w:proofErr w:type="spellEnd"/>
      <w:r>
        <w:rPr>
          <w:color w:val="000000"/>
          <w:sz w:val="22"/>
          <w:szCs w:val="22"/>
        </w:rPr>
        <w:t xml:space="preserve"> с организацией на основании заключенного договора на оказание услуг по организации питания учащихся. В школе в соответствии с установленными требованиями СанПиН созданы следующие условия для организации питания учащихся: </w:t>
      </w:r>
    </w:p>
    <w:p w:rsidR="006D1D24" w:rsidRDefault="006D1D24" w:rsidP="006D1D24">
      <w:pPr>
        <w:pStyle w:val="a3"/>
        <w:spacing w:before="0" w:beforeAutospacing="0" w:after="200" w:afterAutospacing="0"/>
        <w:jc w:val="both"/>
      </w:pPr>
      <w:r>
        <w:rPr>
          <w:color w:val="000000"/>
          <w:sz w:val="22"/>
          <w:szCs w:val="22"/>
        </w:rPr>
        <w:t xml:space="preserve">• предусмотрены производственные помещения для хранения, приготовления пищи, полностью оснащённые необходимым оборудованием (торгово-технологическим, холодильным, </w:t>
      </w:r>
      <w:proofErr w:type="spellStart"/>
      <w:r>
        <w:rPr>
          <w:color w:val="000000"/>
          <w:sz w:val="22"/>
          <w:szCs w:val="22"/>
        </w:rPr>
        <w:t>весоизмерительным</w:t>
      </w:r>
      <w:proofErr w:type="spellEnd"/>
      <w:r>
        <w:rPr>
          <w:color w:val="000000"/>
          <w:sz w:val="22"/>
          <w:szCs w:val="22"/>
        </w:rPr>
        <w:t>), инвентарём;</w:t>
      </w:r>
    </w:p>
    <w:p w:rsidR="006D1D24" w:rsidRDefault="006D1D24" w:rsidP="006D1D24">
      <w:pPr>
        <w:pStyle w:val="a3"/>
        <w:spacing w:before="0" w:beforeAutospacing="0" w:after="200" w:afterAutospacing="0"/>
        <w:jc w:val="both"/>
      </w:pPr>
      <w:r>
        <w:rPr>
          <w:color w:val="000000"/>
          <w:sz w:val="22"/>
          <w:szCs w:val="22"/>
        </w:rPr>
        <w:t>• предусмотрены помещения для приёма пищи на 60 мест, снабжённые соответствующей мебелью; </w:t>
      </w:r>
    </w:p>
    <w:p w:rsidR="006D1D24" w:rsidRDefault="006D1D24" w:rsidP="006D1D24">
      <w:pPr>
        <w:pStyle w:val="a3"/>
        <w:spacing w:before="0" w:beforeAutospacing="0" w:after="200" w:afterAutospacing="0"/>
        <w:jc w:val="both"/>
      </w:pPr>
      <w:r>
        <w:rPr>
          <w:color w:val="000000"/>
          <w:sz w:val="22"/>
          <w:szCs w:val="22"/>
        </w:rPr>
        <w:lastRenderedPageBreak/>
        <w:t>• разработан и утверждён порядок питания учащихся (режим работы столовой, время перемен для принятия пищи). </w:t>
      </w:r>
    </w:p>
    <w:p w:rsidR="006D1D24" w:rsidRDefault="006D1D24" w:rsidP="006D1D24">
      <w:pPr>
        <w:pStyle w:val="a3"/>
        <w:spacing w:before="0" w:beforeAutospacing="0" w:after="200" w:afterAutospacing="0"/>
        <w:jc w:val="both"/>
      </w:pPr>
      <w:r>
        <w:rPr>
          <w:color w:val="000000"/>
          <w:sz w:val="22"/>
          <w:szCs w:val="22"/>
        </w:rPr>
        <w:t xml:space="preserve">Приказом по образовательной организации из числа работников образовательного учреждения назначаются ответственные за организацию питания в образовательной организации. Питание учащихся в образовательной организации организуется в дни занятий. Режим питания учащихся утверждается директором образовательного учреждения и размещается в доступном для ознакомления месте. Организация питания учащихся и формирование меню осуществляется в соответствии с требованиями, установленными федеральными санитарными правилами СанПиН 2.4.5.2409-08 «Санитарно-эпидемиологические требования к организации </w:t>
      </w:r>
      <w:proofErr w:type="gramStart"/>
      <w:r>
        <w:rPr>
          <w:color w:val="000000"/>
          <w:sz w:val="22"/>
          <w:szCs w:val="22"/>
        </w:rPr>
        <w:t>питания</w:t>
      </w:r>
      <w:proofErr w:type="gramEnd"/>
      <w:r>
        <w:rPr>
          <w:color w:val="000000"/>
          <w:sz w:val="22"/>
          <w:szCs w:val="22"/>
        </w:rPr>
        <w:t xml:space="preserve"> обучающихся в общеобразовательных учреждениях, учреждениях начального и среднего профессионального образования». Питание учащихся осуществляется на основании примерного меню на период не менее двух недель</w:t>
      </w:r>
      <w:r>
        <w:rPr>
          <w:color w:val="000000"/>
          <w:sz w:val="22"/>
          <w:szCs w:val="22"/>
        </w:rPr>
        <w:t xml:space="preserve"> </w:t>
      </w:r>
      <w:bookmarkStart w:id="0" w:name="_GoBack"/>
      <w:bookmarkEnd w:id="0"/>
      <w:r>
        <w:rPr>
          <w:color w:val="000000"/>
          <w:sz w:val="22"/>
          <w:szCs w:val="22"/>
        </w:rPr>
        <w:t xml:space="preserve">(10-14 дней), согласованного с директором образовательной организации и руководителем территориального органа </w:t>
      </w:r>
      <w:proofErr w:type="spellStart"/>
      <w:r>
        <w:rPr>
          <w:color w:val="000000"/>
          <w:sz w:val="22"/>
          <w:szCs w:val="22"/>
        </w:rPr>
        <w:t>Роспотребнадзора</w:t>
      </w:r>
      <w:proofErr w:type="spellEnd"/>
      <w:r>
        <w:rPr>
          <w:color w:val="000000"/>
          <w:sz w:val="22"/>
          <w:szCs w:val="22"/>
        </w:rPr>
        <w:t>. При разработке примерного меню учитываются: продолжительность пребывания учащихся в образовательной организации, возрастная категория, физические нагрузки учащихся, возможности вариативных форм организации питания. Примерное меню содержит информацию о количественном составе блюд, энергетической и пищевой ценности, включая содержание витаминов и минеральных веществ в каждом блюде.  Наименование блюд и кулинарных изделий, указываемых в примерном меню, должны соответствовать их наименованиям, указанным в использованных сборниках рецептур. В соответствии с примерным меню составляется ежедневное меню. В исключительных случаях допускается замена одних продуктов, блюд и кулинарных изделий на другие при условии их соответствия по пищевой ценности. Питание для каждого класса организуется на численность учащихся, заявляемую классным руководителем. При составлении заявки классный руководитель учитывает численность обучающихся, родители (законные представители) которых уведомили о предстоящем пропуске занятий. </w:t>
      </w:r>
    </w:p>
    <w:p w:rsidR="006D1D24" w:rsidRDefault="006D1D24" w:rsidP="006D1D24">
      <w:pPr>
        <w:pStyle w:val="a3"/>
        <w:spacing w:before="0" w:beforeAutospacing="0" w:after="200" w:afterAutospacing="0"/>
        <w:jc w:val="both"/>
      </w:pPr>
      <w:r>
        <w:rPr>
          <w:color w:val="000000"/>
          <w:sz w:val="22"/>
          <w:szCs w:val="22"/>
        </w:rPr>
        <w:t xml:space="preserve">Большая роль в организации горячего питания обучающихся в школе отводится классным руководителям. Формирование у школьников культуры питания проходит через беседы на классных часах. Вопросы здорового питания обсуждаются с родителями на классных и общешкольных родительских собраниях с </w:t>
      </w:r>
      <w:proofErr w:type="gramStart"/>
      <w:r>
        <w:rPr>
          <w:color w:val="000000"/>
          <w:sz w:val="22"/>
          <w:szCs w:val="22"/>
        </w:rPr>
        <w:t>привлечением  администрации</w:t>
      </w:r>
      <w:proofErr w:type="gramEnd"/>
      <w:r>
        <w:rPr>
          <w:color w:val="000000"/>
          <w:sz w:val="22"/>
          <w:szCs w:val="22"/>
        </w:rPr>
        <w:t xml:space="preserve"> школы.</w:t>
      </w:r>
    </w:p>
    <w:p w:rsidR="00CA3CD5" w:rsidRDefault="00CA3CD5"/>
    <w:sectPr w:rsidR="00CA3C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D24"/>
    <w:rsid w:val="006D1D24"/>
    <w:rsid w:val="00CA3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1230C-8F24-4E46-BB05-B50730843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1D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71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805</Words>
  <Characters>4593</Characters>
  <Application>Microsoft Office Word</Application>
  <DocSecurity>0</DocSecurity>
  <Lines>38</Lines>
  <Paragraphs>10</Paragraphs>
  <ScaleCrop>false</ScaleCrop>
  <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2020-04-16T09:16:00Z</dcterms:created>
  <dcterms:modified xsi:type="dcterms:W3CDTF">2020-04-16T09:19:00Z</dcterms:modified>
</cp:coreProperties>
</file>